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6B74">
      <w:pPr>
        <w:pStyle w:val="2"/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宋体" w:hAnsi="宋体"/>
          <w:color w:val="auto"/>
          <w:sz w:val="36"/>
          <w:highlight w:val="none"/>
        </w:rPr>
      </w:pPr>
      <w:r>
        <w:rPr>
          <w:rFonts w:hint="eastAsia" w:ascii="宋体" w:hAnsi="宋体"/>
          <w:color w:val="auto"/>
          <w:sz w:val="36"/>
          <w:highlight w:val="none"/>
        </w:rPr>
        <w:t>项目需求</w:t>
      </w:r>
    </w:p>
    <w:p w14:paraId="4EAD8E2A">
      <w:pPr>
        <w:pStyle w:val="3"/>
        <w:ind w:left="0" w:firstLine="0"/>
        <w:jc w:val="left"/>
        <w:rPr>
          <w:rFonts w:ascii="仿宋" w:hAnsi="仿宋" w:eastAsia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需求一览表</w:t>
      </w:r>
      <w:bookmarkStart w:id="0" w:name="_Toc22654709"/>
    </w:p>
    <w:bookmarkEnd w:id="0"/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740"/>
        <w:gridCol w:w="974"/>
        <w:gridCol w:w="1293"/>
        <w:gridCol w:w="1673"/>
        <w:gridCol w:w="1684"/>
        <w:gridCol w:w="1679"/>
      </w:tblGrid>
      <w:tr w14:paraId="7B08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01" w:type="pct"/>
            <w:noWrap w:val="0"/>
            <w:vAlign w:val="center"/>
          </w:tcPr>
          <w:p w14:paraId="28EFAA5E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04" w:type="pct"/>
            <w:noWrap w:val="0"/>
            <w:vAlign w:val="center"/>
          </w:tcPr>
          <w:p w14:paraId="40B33FA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采购内容</w:t>
            </w:r>
          </w:p>
        </w:tc>
        <w:tc>
          <w:tcPr>
            <w:tcW w:w="506" w:type="pct"/>
            <w:noWrap w:val="0"/>
            <w:vAlign w:val="center"/>
          </w:tcPr>
          <w:p w14:paraId="6913E36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数量（台）</w:t>
            </w:r>
          </w:p>
        </w:tc>
        <w:tc>
          <w:tcPr>
            <w:tcW w:w="672" w:type="pct"/>
            <w:noWrap w:val="0"/>
            <w:vAlign w:val="center"/>
          </w:tcPr>
          <w:p w14:paraId="1C67CCF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预算金额（万元/年）</w:t>
            </w:r>
          </w:p>
        </w:tc>
        <w:tc>
          <w:tcPr>
            <w:tcW w:w="869" w:type="pct"/>
            <w:noWrap w:val="0"/>
            <w:vAlign w:val="center"/>
          </w:tcPr>
          <w:p w14:paraId="08AA0B5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最高限制单价（元/张）</w:t>
            </w:r>
          </w:p>
        </w:tc>
        <w:tc>
          <w:tcPr>
            <w:tcW w:w="875" w:type="pct"/>
            <w:shd w:val="clear" w:color="auto" w:fill="auto"/>
            <w:noWrap w:val="0"/>
            <w:vAlign w:val="center"/>
          </w:tcPr>
          <w:p w14:paraId="4C9CAD5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计划年使用量（万张）</w:t>
            </w:r>
          </w:p>
        </w:tc>
        <w:tc>
          <w:tcPr>
            <w:tcW w:w="870" w:type="pct"/>
            <w:shd w:val="clear" w:color="auto" w:fill="auto"/>
            <w:noWrap w:val="0"/>
            <w:vAlign w:val="center"/>
          </w:tcPr>
          <w:p w14:paraId="48993DD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超出年度使用量（元/张）</w:t>
            </w:r>
          </w:p>
        </w:tc>
      </w:tr>
      <w:tr w14:paraId="5200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1" w:type="pct"/>
            <w:noWrap w:val="0"/>
            <w:vAlign w:val="center"/>
          </w:tcPr>
          <w:p w14:paraId="202CE43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04" w:type="pct"/>
            <w:noWrap w:val="0"/>
            <w:vAlign w:val="center"/>
          </w:tcPr>
          <w:p w14:paraId="160CAA0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复印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一体机（黑白）</w:t>
            </w:r>
          </w:p>
        </w:tc>
        <w:tc>
          <w:tcPr>
            <w:tcW w:w="506" w:type="pct"/>
            <w:noWrap w:val="0"/>
            <w:vAlign w:val="center"/>
          </w:tcPr>
          <w:p w14:paraId="1CC4B80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72" w:type="pct"/>
            <w:noWrap w:val="0"/>
            <w:vAlign w:val="center"/>
          </w:tcPr>
          <w:p w14:paraId="6597F54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0.8</w:t>
            </w:r>
          </w:p>
        </w:tc>
        <w:tc>
          <w:tcPr>
            <w:tcW w:w="869" w:type="pct"/>
            <w:noWrap w:val="0"/>
            <w:vAlign w:val="center"/>
          </w:tcPr>
          <w:p w14:paraId="08649C2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0.07</w:t>
            </w:r>
          </w:p>
        </w:tc>
        <w:tc>
          <w:tcPr>
            <w:tcW w:w="875" w:type="pct"/>
            <w:shd w:val="clear" w:color="auto" w:fill="auto"/>
            <w:noWrap w:val="0"/>
            <w:vAlign w:val="center"/>
          </w:tcPr>
          <w:p w14:paraId="3D24F29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70" w:type="pct"/>
            <w:shd w:val="clear" w:color="auto" w:fill="auto"/>
            <w:noWrap w:val="0"/>
            <w:vAlign w:val="center"/>
          </w:tcPr>
          <w:p w14:paraId="7B0774C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0.05</w:t>
            </w:r>
          </w:p>
        </w:tc>
      </w:tr>
      <w:tr w14:paraId="0C20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1" w:type="pct"/>
            <w:noWrap w:val="0"/>
            <w:vAlign w:val="center"/>
          </w:tcPr>
          <w:p w14:paraId="64C2B1E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04" w:type="pct"/>
            <w:noWrap w:val="0"/>
            <w:vAlign w:val="center"/>
          </w:tcPr>
          <w:p w14:paraId="1DD21CC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速印机</w:t>
            </w:r>
          </w:p>
        </w:tc>
        <w:tc>
          <w:tcPr>
            <w:tcW w:w="506" w:type="pct"/>
            <w:noWrap w:val="0"/>
            <w:vAlign w:val="center"/>
          </w:tcPr>
          <w:p w14:paraId="7E8FCD6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72" w:type="pct"/>
            <w:noWrap w:val="0"/>
            <w:vAlign w:val="center"/>
          </w:tcPr>
          <w:p w14:paraId="5EBFA72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3.2</w:t>
            </w:r>
          </w:p>
        </w:tc>
        <w:tc>
          <w:tcPr>
            <w:tcW w:w="869" w:type="pct"/>
            <w:noWrap w:val="0"/>
            <w:vAlign w:val="center"/>
          </w:tcPr>
          <w:p w14:paraId="10E8256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0.025</w:t>
            </w:r>
          </w:p>
        </w:tc>
        <w:tc>
          <w:tcPr>
            <w:tcW w:w="875" w:type="pct"/>
            <w:shd w:val="clear" w:color="auto" w:fill="auto"/>
            <w:noWrap w:val="0"/>
            <w:vAlign w:val="center"/>
          </w:tcPr>
          <w:p w14:paraId="2A3BBE8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870" w:type="pct"/>
            <w:shd w:val="clear" w:color="auto" w:fill="auto"/>
            <w:noWrap w:val="0"/>
            <w:vAlign w:val="center"/>
          </w:tcPr>
          <w:p w14:paraId="28917FD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0.015</w:t>
            </w:r>
          </w:p>
        </w:tc>
      </w:tr>
      <w:tr w14:paraId="73AF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1" w:type="pct"/>
            <w:noWrap w:val="0"/>
            <w:vAlign w:val="center"/>
          </w:tcPr>
          <w:p w14:paraId="071D551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4698" w:type="pct"/>
            <w:gridSpan w:val="6"/>
            <w:noWrap w:val="0"/>
            <w:vAlign w:val="center"/>
          </w:tcPr>
          <w:p w14:paraId="449696A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（1）设备初始印数指设备到使用地安装调试完启用双方签字确认为准。</w:t>
            </w:r>
          </w:p>
          <w:p w14:paraId="430331A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（2）以上单价均包含硒鼓或油墨盒、维修、保养、更换零配件等（打印纸除外）一切费用。</w:t>
            </w:r>
          </w:p>
          <w:p w14:paraId="5B00DA4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（3）若实际年度使用量未达到学院计划年使用量，均按此表格中“计划年使用量（万元/张）”结算费用。</w:t>
            </w:r>
          </w:p>
          <w:p w14:paraId="46FC95E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（4）超出年度使用量，服务期满后按实结算费用，计取费用标准按此表格中“超出年度使用量（元/张）”执行，此费用不参与竞争。</w:t>
            </w:r>
          </w:p>
        </w:tc>
      </w:tr>
    </w:tbl>
    <w:p w14:paraId="41A58D2D">
      <w:pPr>
        <w:numPr>
          <w:ilvl w:val="0"/>
          <w:numId w:val="0"/>
        </w:numPr>
        <w:ind w:leftChars="0"/>
        <w:rPr>
          <w:rFonts w:hint="eastAsia"/>
        </w:rPr>
      </w:pPr>
    </w:p>
    <w:p w14:paraId="2D92BD8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outlineLvl w:val="1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1" w:name="_Toc14903"/>
      <w:bookmarkStart w:id="2" w:name="_Toc13991"/>
      <w:bookmarkStart w:id="3" w:name="_Toc3801"/>
      <w:bookmarkStart w:id="4" w:name="_Toc1120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一、商务要求</w:t>
      </w:r>
    </w:p>
    <w:p w14:paraId="6D1718C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1、服务内容描述：</w:t>
      </w:r>
    </w:p>
    <w:p w14:paraId="178B6D0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保证所提供租赁的所有设备均为未拆封、未使用过的全新机器，设备均为2024-2025年度市场正在销售的品牌型号。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（投标供应商应提供设备购买发票、售后证书）</w:t>
      </w:r>
    </w:p>
    <w:p w14:paraId="1A109DE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仪征技师学院提供租赁复印一体机、速印机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服务，为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租赁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设备提供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免费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维修、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保养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或配件更换等服务,每台配两条硒鼓或墨盒/墨水备用，并保证租用的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能正常使用,并服务到位；</w:t>
      </w:r>
    </w:p>
    <w:p w14:paraId="044BE89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）保证打印质量：字迹清晰、无黑杠白杠、无色浅等现象、保证设备无卡纸、无走纸不顺畅、无脱机等现象。</w:t>
      </w:r>
    </w:p>
    <w:p w14:paraId="39B09FE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维修、维护、保养过程中所产生的费用全部由中标人承担,与采购人无关。</w:t>
      </w:r>
    </w:p>
    <w:p w14:paraId="52F63CA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）不能及时修复的提供备机替用，备机应该是故障机同等档次同等功能（原故障设备必须在5日内修复送回）。</w:t>
      </w:r>
    </w:p>
    <w:p w14:paraId="5664DBE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）日常维护和巡检服务：对所服务设备进行每季度巡检一次，做好巡检保养记录并签名确认后交到采购人备案。</w:t>
      </w:r>
    </w:p>
    <w:p w14:paraId="74455F4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提供紧急维修处理服务，并做到即时响应。对于一般的维修问题，应1小时内到达现场并处理好故障；对无法即时处理的故障，应向采购人的负责人出具书面说明并提出处理方案且于3天内做出处理，让设备恢复正常。特殊配件需以厂家到货时间为准。逾期不能维修处理的，采购人有权另行委托第三方处理，因此产生的费用由成交中标人负责，采购人有权直接在应付未付服务费用中予以扣除。</w:t>
      </w:r>
    </w:p>
    <w:p w14:paraId="0E77F83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）项目涉及使用的配件及设备要求原厂原包装，包装完好未拆封，参数规格型号等均符合要求。</w:t>
      </w:r>
    </w:p>
    <w:p w14:paraId="4036884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安装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完毕后，中标人需及时清理现场，保证环境卫生。</w:t>
      </w:r>
    </w:p>
    <w:p w14:paraId="7A4E5AD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二、技术要求：</w:t>
      </w:r>
      <w:bookmarkEnd w:id="1"/>
      <w:bookmarkEnd w:id="2"/>
      <w:bookmarkEnd w:id="3"/>
      <w:bookmarkEnd w:id="4"/>
    </w:p>
    <w:p w14:paraId="5386D94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outlineLvl w:val="1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1、复印一体机</w:t>
      </w:r>
    </w:p>
    <w:p w14:paraId="6B5BB59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（1）高速黑白数码多功能一体机（复印，打印，扫描）；</w:t>
      </w:r>
    </w:p>
    <w:p w14:paraId="6524654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（2）涵盖功能：黑白复印/黑白打印/彩色扫描；</w:t>
      </w:r>
    </w:p>
    <w:p w14:paraId="555DBBC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（3）打印速度不低于45ppm（黑白）；</w:t>
      </w:r>
    </w:p>
    <w:p w14:paraId="4DC8FD3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4）标配：双面复印，双面网络打印，自动同步输稿器，双面自动输稿器，容量≥110页，彩色网络扫描，连续复印：1-999张，4秒内快速首页输出，预热时间少于30秒，主电源开启的情况下少于25秒，从休眠模式恢复的时间少于11秒（室温23°C)；</w:t>
      </w:r>
    </w:p>
    <w:p w14:paraId="5A1F0FB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（5）分辨率:复印、打印分辨率不低于1200×2400dpi；</w:t>
      </w:r>
    </w:p>
    <w:p w14:paraId="05CD949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（6）缩放范围25-400%（以1%为单位）；</w:t>
      </w:r>
    </w:p>
    <w:p w14:paraId="299A671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（7）标配彩色扫描，扫描速度黑白≥80张/分钟、彩色≥80张/分钟，扫描分辨率不低于300×300dpi；</w:t>
      </w:r>
    </w:p>
    <w:p w14:paraId="0FA9372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（8）内存:内存容量≥4GB，硬盘容量≥128GB；</w:t>
      </w:r>
    </w:p>
    <w:p w14:paraId="7D5E55B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（9）纸盒能力：500页*2+100页手送台，支持扩展纸盒，扩展后可进纸容量≥2000页的供纸能力。支持300g厚纸输出；</w:t>
      </w:r>
    </w:p>
    <w:p w14:paraId="17956DF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（10）节省模式：具有超级节能设置;采用各种静音技术，消除令用户不悦的噪音，提供安静的产品；</w:t>
      </w:r>
    </w:p>
    <w:p w14:paraId="58AE061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outlineLvl w:val="1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（11）结合我院实际情况，年复印量约为10万纸张。</w:t>
      </w:r>
    </w:p>
    <w:p w14:paraId="33C778E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outlineLvl w:val="1"/>
        <w:rPr>
          <w:rFonts w:hint="default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2、速印机</w:t>
      </w:r>
    </w:p>
    <w:p w14:paraId="1E1F36F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读稿方式：原稿固定式/扫描头移动式扫描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7EF1036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79" w:leftChars="228" w:firstLine="0" w:firstLineChars="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分 辨 率：300dpi×600dpi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br w:type="textWrapping"/>
      </w:r>
      <w:bookmarkStart w:id="5" w:name="OLE_LINK3"/>
      <w:bookmarkStart w:id="6" w:name="OLE_LINK2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印刷幅面：</w:t>
      </w:r>
      <w:bookmarkEnd w:id="5"/>
      <w:bookmarkEnd w:id="6"/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250mm×355mm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br w:type="textWrapping"/>
      </w:r>
      <w:bookmarkStart w:id="7" w:name="OLE_LINK4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给/排纸容量：</w:t>
      </w:r>
      <w:bookmarkEnd w:id="7"/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1500张（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70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g/m²）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印刷速度：5级调整（55、70、85、105、130张/分钟），最高150页/分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制版时间：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≤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20秒（A4纵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向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原稿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类型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:单页、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书刊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(10K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g或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以下)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63397B7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定比缩放:57%、70%、81%、86%、115%、122%、141%、173%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5889DDF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无级缩放:50-500%(1%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精度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独立缩放:50-500%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周边空白:90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99%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6C1FC0A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其它功能：原稿编辑、彩色液晶、分色功能、操作设定记忆功能、一版多制、书影消除、省墨模式、节能模式、自动断电功能、保密功能、保密卸版盒、磁卡计数器、密码管理功能、U盘管理器、时钟设定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56B96BA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（11）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结合我院实际情况，年复印量约为100万纸张。</w:t>
      </w:r>
    </w:p>
    <w:p w14:paraId="795F10A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outlineLvl w:val="1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7E117BB">
      <w:bookmarkStart w:id="8" w:name="_GoBack"/>
      <w:bookmarkEnd w:id="8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5582"/>
    <w:rsid w:val="0AC36DFD"/>
    <w:rsid w:val="36465582"/>
    <w:rsid w:val="54FE0ECB"/>
    <w:rsid w:val="7D2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ind w:left="425" w:hanging="425"/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paragraph" w:customStyle="1" w:styleId="6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Times New Roman" w:eastAsia="宋体" w:cs="Times New Roman"/>
      <w:sz w:val="21"/>
      <w:szCs w:val="20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1771</Characters>
  <Lines>0</Lines>
  <Paragraphs>0</Paragraphs>
  <TotalTime>13</TotalTime>
  <ScaleCrop>false</ScaleCrop>
  <LinksUpToDate>false</LinksUpToDate>
  <CharactersWithSpaces>1773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2025-09-05T01:00:00Z</dcterms:created>
  <dc:creator>X</dc:creator>
  <cp:lastModifiedBy>X</cp:lastModifiedBy>
  <dcterms:modified xsi:type="dcterms:W3CDTF">2025-09-08T02:32:55Z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1E3E8EF4DF9B4FDF8B8FE78A4805DEB7_11</vt:lpwstr>
  </property>
  <property fmtid="{D5CDD505-2E9C-101B-9397-08002B2CF9AE}" pid="4" name="KSOTemplateDocerSaveRecord">
    <vt:lpwstr>eyJoZGlkIjoiZWQwZmMzZGE4ZTUwOTdiNjI3OWYxN2MwYmI3OGNmZTUiLCJ1c2VySWQiOiI3MjMzNzUzMjUifQ==</vt:lpwstr>
  </property>
</Properties>
</file>